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E1833" w14:textId="39D91ED9" w:rsidR="000453ED" w:rsidRPr="006F18AB" w:rsidRDefault="006F18AB">
      <w:pPr>
        <w:rPr>
          <w:b/>
          <w:sz w:val="28"/>
          <w:szCs w:val="28"/>
        </w:rPr>
      </w:pPr>
      <w:r w:rsidRPr="006F18AB">
        <w:rPr>
          <w:b/>
          <w:sz w:val="28"/>
          <w:szCs w:val="28"/>
        </w:rPr>
        <w:t xml:space="preserve">Horizons Européens : Ouvrir l’Europe aux </w:t>
      </w:r>
      <w:proofErr w:type="gramStart"/>
      <w:r w:rsidRPr="006F18AB">
        <w:rPr>
          <w:b/>
          <w:sz w:val="28"/>
          <w:szCs w:val="28"/>
        </w:rPr>
        <w:t>Habitant.e.s</w:t>
      </w:r>
      <w:proofErr w:type="gramEnd"/>
      <w:r w:rsidRPr="006F18AB">
        <w:rPr>
          <w:b/>
          <w:sz w:val="28"/>
          <w:szCs w:val="28"/>
        </w:rPr>
        <w:t xml:space="preserve"> du Chinonais </w:t>
      </w:r>
    </w:p>
    <w:p w14:paraId="588BE026" w14:textId="77777777" w:rsidR="006F18AB" w:rsidRDefault="006F18AB" w:rsidP="006F18AB">
      <w:pPr>
        <w:widowControl w:val="0"/>
        <w:shd w:val="clear" w:color="auto" w:fill="FFFFFF" w:themeFill="background1"/>
        <w:spacing w:after="280"/>
        <w:jc w:val="both"/>
      </w:pPr>
      <w:r>
        <w:t>Ce projet a pour objet de construire des partenariats avec des structures d’autres pays européens agissant dans le domaine de la formation, du social et de l’insertion pour permettre ensuite aux habitants du Pays du Chinonais de bénéficier d’une mobilité en Europe.</w:t>
      </w:r>
    </w:p>
    <w:p w14:paraId="0922F5C3" w14:textId="77777777" w:rsidR="006F18AB" w:rsidRDefault="006F18AB" w:rsidP="006F18AB">
      <w:pPr>
        <w:widowControl w:val="0"/>
        <w:shd w:val="clear" w:color="auto" w:fill="FFFFFF" w:themeFill="background1"/>
        <w:spacing w:after="280"/>
        <w:jc w:val="both"/>
      </w:pPr>
      <w:r>
        <w:t xml:space="preserve">Ce projet est l’un des axes stratégiques du tiers-lieu le BLOC² qui a pour vocation d’offrir à tous les publics, les ressources permettant d’infléchir une trajectoire en réponse à ses aspirations, d’épauler toutes celles et ceux qui sont à un croisement dans leur vie professionnelle ou dans leur parcours personnel ou d’engagement. C’est avant tout un lieu d’accueil s’adressant à tout un </w:t>
      </w:r>
      <w:proofErr w:type="gramStart"/>
      <w:r>
        <w:t>chacun.e</w:t>
      </w:r>
      <w:proofErr w:type="gramEnd"/>
      <w:r>
        <w:t xml:space="preserve"> pour valoriser ou enrichir ses compétences.</w:t>
      </w:r>
    </w:p>
    <w:p w14:paraId="1D3AF928" w14:textId="77777777" w:rsidR="006F18AB" w:rsidRDefault="006F18AB" w:rsidP="006F18AB">
      <w:pPr>
        <w:widowControl w:val="0"/>
        <w:shd w:val="clear" w:color="auto" w:fill="FFFFFF" w:themeFill="background1"/>
        <w:spacing w:after="280"/>
        <w:jc w:val="both"/>
      </w:pPr>
      <w:r>
        <w:t>L’ouverture européenne est l’un des axes identifiés pour répondre à cette ambition.</w:t>
      </w:r>
    </w:p>
    <w:p w14:paraId="34D37113" w14:textId="273204D9" w:rsidR="006F18AB" w:rsidRPr="00E2409A" w:rsidRDefault="006F18AB" w:rsidP="006F18AB">
      <w:pPr>
        <w:widowControl w:val="0"/>
        <w:shd w:val="clear" w:color="auto" w:fill="FFFFFF" w:themeFill="background1"/>
        <w:spacing w:after="280"/>
        <w:jc w:val="both"/>
        <w:rPr>
          <w:b/>
          <w:bCs/>
          <w:sz w:val="24"/>
          <w:szCs w:val="24"/>
        </w:rPr>
      </w:pPr>
      <w:r w:rsidRPr="00E2409A">
        <w:rPr>
          <w:b/>
          <w:bCs/>
          <w:sz w:val="24"/>
          <w:szCs w:val="24"/>
        </w:rPr>
        <w:t xml:space="preserve">Contexte-Situation initiale </w:t>
      </w:r>
    </w:p>
    <w:p w14:paraId="644AD39D" w14:textId="462C8C01" w:rsidR="006F18AB" w:rsidRDefault="006F18AB" w:rsidP="006F18AB">
      <w:pPr>
        <w:widowControl w:val="0"/>
        <w:shd w:val="clear" w:color="auto" w:fill="FFFFFF" w:themeFill="background1"/>
        <w:spacing w:after="280"/>
        <w:jc w:val="both"/>
      </w:pPr>
      <w:r>
        <w:t>Au sein du tiers-lieu Le Bloc², espace collaboratif ancré dans le Chinonais et réunissant plus de 40 structures locales, un groupe de travail piloté par ce tiers-lieu et réunissant la Mission Locale, Cap Emploi 37, le CLAAC et des habitant.</w:t>
      </w:r>
      <w:proofErr w:type="gramStart"/>
      <w:r>
        <w:t>e.s</w:t>
      </w:r>
      <w:proofErr w:type="gramEnd"/>
      <w:r>
        <w:t xml:space="preserve"> s’est constitué pour développer l’ouverture européenne. Sur un territoire rural où les opportunités de mobilité restent limitées, </w:t>
      </w:r>
      <w:r w:rsidRPr="00936ED2">
        <w:rPr>
          <w:b/>
          <w:bCs/>
        </w:rPr>
        <w:t>le projet vise à permettre aux professionnels et aux habitant.</w:t>
      </w:r>
      <w:proofErr w:type="gramStart"/>
      <w:r w:rsidRPr="00936ED2">
        <w:rPr>
          <w:b/>
          <w:bCs/>
        </w:rPr>
        <w:t>e.s</w:t>
      </w:r>
      <w:proofErr w:type="gramEnd"/>
      <w:r w:rsidRPr="00936ED2">
        <w:rPr>
          <w:b/>
          <w:bCs/>
        </w:rPr>
        <w:t xml:space="preserve"> de découvrir d’autres horizons et pratiques, notamment autour de la transition écologique et de l’insertion. </w:t>
      </w:r>
      <w:r>
        <w:t>Ces immersions en Europe offrent aux acteurs comme aux jeunes l’occasion de questionner leurs méthodes, d’élargir leurs perspectives et de construire de futurs parcours de mobilité.</w:t>
      </w:r>
    </w:p>
    <w:p w14:paraId="2F6BE062" w14:textId="4E28D6C7" w:rsidR="006F18AB" w:rsidRPr="00E2409A" w:rsidRDefault="006F18AB" w:rsidP="006F18AB">
      <w:pPr>
        <w:rPr>
          <w:b/>
          <w:bCs/>
          <w:sz w:val="24"/>
          <w:szCs w:val="24"/>
        </w:rPr>
      </w:pPr>
      <w:r w:rsidRPr="00E2409A">
        <w:rPr>
          <w:b/>
          <w:bCs/>
          <w:sz w:val="24"/>
          <w:szCs w:val="24"/>
        </w:rPr>
        <w:t>Objectifs</w:t>
      </w:r>
    </w:p>
    <w:p w14:paraId="1F54E4AA" w14:textId="16D50C53" w:rsidR="006F18AB" w:rsidRDefault="006F18AB" w:rsidP="006F18AB">
      <w:pPr>
        <w:pStyle w:val="Corpsdetexte"/>
        <w:widowControl w:val="0"/>
        <w:numPr>
          <w:ilvl w:val="0"/>
          <w:numId w:val="1"/>
        </w:numPr>
        <w:spacing w:after="280"/>
        <w:contextualSpacing/>
        <w:jc w:val="both"/>
        <w:rPr>
          <w:rStyle w:val="lev"/>
          <w:lang w:val="fr-FR"/>
        </w:rPr>
      </w:pPr>
      <w:r w:rsidRPr="006F18AB">
        <w:rPr>
          <w:rStyle w:val="lev"/>
          <w:lang w:val="fr-FR"/>
        </w:rPr>
        <w:t>Développer des partenariats européens</w:t>
      </w:r>
    </w:p>
    <w:p w14:paraId="759DC2EA" w14:textId="77777777" w:rsidR="006F18AB" w:rsidRDefault="006F18AB" w:rsidP="006F18AB">
      <w:pPr>
        <w:pStyle w:val="Corpsdetexte"/>
        <w:widowControl w:val="0"/>
        <w:spacing w:after="280"/>
        <w:ind w:left="720"/>
        <w:contextualSpacing/>
        <w:jc w:val="both"/>
        <w:rPr>
          <w:lang w:val="fr-FR"/>
        </w:rPr>
      </w:pPr>
      <w:r w:rsidRPr="006F18AB">
        <w:rPr>
          <w:rStyle w:val="lev"/>
        </w:rPr>
        <w:br/>
      </w:r>
      <w:r w:rsidRPr="006F18AB">
        <w:rPr>
          <w:rStyle w:val="lev"/>
          <w:lang w:val="fr-FR"/>
        </w:rPr>
        <w:t xml:space="preserve">Objectif : </w:t>
      </w:r>
      <w:r w:rsidRPr="006F18AB">
        <w:rPr>
          <w:lang w:val="fr-FR"/>
        </w:rPr>
        <w:t>Créer des coopérations pour échanger pratiques, méthodes innovantes et démarches liées à l’insertion et à la transition écologique.</w:t>
      </w:r>
    </w:p>
    <w:p w14:paraId="2E05BE55" w14:textId="77777777" w:rsidR="006F18AB" w:rsidRDefault="006F18AB" w:rsidP="006F18AB">
      <w:pPr>
        <w:pStyle w:val="Corpsdetexte"/>
        <w:widowControl w:val="0"/>
        <w:spacing w:after="280"/>
        <w:ind w:left="720"/>
        <w:contextualSpacing/>
        <w:jc w:val="both"/>
        <w:rPr>
          <w:lang w:val="fr-FR"/>
        </w:rPr>
      </w:pPr>
      <w:r w:rsidRPr="006F18AB">
        <w:rPr>
          <w:lang w:val="fr-FR"/>
        </w:rPr>
        <w:br/>
      </w:r>
      <w:r w:rsidRPr="006F18AB">
        <w:rPr>
          <w:rStyle w:val="lev"/>
          <w:lang w:val="fr-FR"/>
        </w:rPr>
        <w:t xml:space="preserve">Groupes cibles : </w:t>
      </w:r>
      <w:r w:rsidRPr="006F18AB">
        <w:rPr>
          <w:lang w:val="fr-FR"/>
        </w:rPr>
        <w:t>Professionnels (Mission Locale, Cap Emploi 37, CLAAC…), contributeurs et habitant.</w:t>
      </w:r>
      <w:proofErr w:type="gramStart"/>
      <w:r w:rsidRPr="006F18AB">
        <w:rPr>
          <w:lang w:val="fr-FR"/>
        </w:rPr>
        <w:t>e.s</w:t>
      </w:r>
      <w:proofErr w:type="gramEnd"/>
      <w:r w:rsidRPr="006F18AB">
        <w:rPr>
          <w:lang w:val="fr-FR"/>
        </w:rPr>
        <w:t xml:space="preserve"> impliqués, jeunes et adultes.</w:t>
      </w:r>
    </w:p>
    <w:p w14:paraId="5FDF4344" w14:textId="77777777" w:rsidR="006F18AB" w:rsidRDefault="006F18AB" w:rsidP="006F18AB">
      <w:pPr>
        <w:pStyle w:val="Corpsdetexte"/>
        <w:widowControl w:val="0"/>
        <w:spacing w:after="280"/>
        <w:ind w:left="720"/>
        <w:contextualSpacing/>
        <w:jc w:val="both"/>
        <w:rPr>
          <w:lang w:val="fr-FR"/>
        </w:rPr>
      </w:pPr>
      <w:r w:rsidRPr="006F18AB">
        <w:rPr>
          <w:lang w:val="fr-FR"/>
        </w:rPr>
        <w:br/>
      </w:r>
      <w:r w:rsidRPr="006F18AB">
        <w:rPr>
          <w:rStyle w:val="lev"/>
          <w:lang w:val="fr-FR"/>
        </w:rPr>
        <w:t xml:space="preserve">Activités : </w:t>
      </w:r>
      <w:r w:rsidRPr="006F18AB">
        <w:rPr>
          <w:lang w:val="fr-FR"/>
        </w:rPr>
        <w:t>Mobilités de personnels, visites de structures européennes, temps d’observation et d’interconnaissance.</w:t>
      </w:r>
    </w:p>
    <w:p w14:paraId="5D60BF64" w14:textId="2D6391DB" w:rsidR="006F18AB" w:rsidRDefault="006F18AB" w:rsidP="006F18AB">
      <w:pPr>
        <w:pStyle w:val="Corpsdetexte"/>
        <w:widowControl w:val="0"/>
        <w:spacing w:after="280"/>
        <w:ind w:left="720"/>
        <w:contextualSpacing/>
        <w:jc w:val="both"/>
        <w:rPr>
          <w:lang w:val="fr-FR"/>
        </w:rPr>
      </w:pPr>
      <w:r w:rsidRPr="006F18AB">
        <w:rPr>
          <w:lang w:val="fr-FR"/>
        </w:rPr>
        <w:br/>
      </w:r>
      <w:r w:rsidRPr="006F18AB">
        <w:rPr>
          <w:rStyle w:val="lev"/>
          <w:lang w:val="fr-FR"/>
        </w:rPr>
        <w:t xml:space="preserve">Résultats attendus : </w:t>
      </w:r>
      <w:r w:rsidRPr="006F18AB">
        <w:rPr>
          <w:lang w:val="fr-FR"/>
        </w:rPr>
        <w:t>Benchmark partagé, montée en compétences et nouvelles coopérations.</w:t>
      </w:r>
    </w:p>
    <w:p w14:paraId="78FD9DCA" w14:textId="77777777" w:rsidR="006F18AB" w:rsidRDefault="006F18AB" w:rsidP="006F18AB">
      <w:pPr>
        <w:pStyle w:val="Corpsdetexte"/>
        <w:widowControl w:val="0"/>
        <w:spacing w:after="280"/>
        <w:ind w:left="720"/>
        <w:contextualSpacing/>
        <w:jc w:val="both"/>
        <w:rPr>
          <w:lang w:val="fr-FR"/>
        </w:rPr>
      </w:pPr>
    </w:p>
    <w:p w14:paraId="4E89A48E" w14:textId="117AC05E" w:rsidR="006F18AB" w:rsidRPr="006F18AB" w:rsidRDefault="006F18AB" w:rsidP="006F18AB">
      <w:pPr>
        <w:pStyle w:val="Corpsdetexte"/>
        <w:widowControl w:val="0"/>
        <w:numPr>
          <w:ilvl w:val="0"/>
          <w:numId w:val="1"/>
        </w:numPr>
        <w:spacing w:after="280"/>
        <w:contextualSpacing/>
        <w:jc w:val="both"/>
        <w:rPr>
          <w:rStyle w:val="lev"/>
        </w:rPr>
      </w:pPr>
      <w:r w:rsidRPr="006F18AB">
        <w:rPr>
          <w:rStyle w:val="lev"/>
        </w:rPr>
        <w:t>Organiser des mobilités pour jeunes et adultes</w:t>
      </w:r>
    </w:p>
    <w:p w14:paraId="522653F4" w14:textId="77777777" w:rsidR="006F18AB" w:rsidRDefault="006F18AB" w:rsidP="006F18AB">
      <w:pPr>
        <w:pStyle w:val="Corpsdetexte"/>
        <w:widowControl w:val="0"/>
        <w:spacing w:after="280"/>
        <w:ind w:left="720"/>
        <w:contextualSpacing/>
        <w:jc w:val="both"/>
      </w:pPr>
      <w:r>
        <w:br/>
      </w:r>
      <w:r>
        <w:rPr>
          <w:rStyle w:val="lev"/>
        </w:rPr>
        <w:t xml:space="preserve">Objectif : </w:t>
      </w:r>
      <w:r>
        <w:t>Faciliter la découverte d’autres environnements professionnels, culturels et écologiques.</w:t>
      </w:r>
    </w:p>
    <w:p w14:paraId="0A216DE0" w14:textId="77777777" w:rsidR="006F18AB" w:rsidRDefault="006F18AB" w:rsidP="006F18AB">
      <w:pPr>
        <w:pStyle w:val="Corpsdetexte"/>
        <w:widowControl w:val="0"/>
        <w:spacing w:after="280"/>
        <w:ind w:left="720"/>
        <w:contextualSpacing/>
        <w:jc w:val="both"/>
      </w:pPr>
      <w:r>
        <w:br/>
      </w:r>
      <w:r>
        <w:rPr>
          <w:rStyle w:val="lev"/>
        </w:rPr>
        <w:t xml:space="preserve">Groupes cibles : </w:t>
      </w:r>
      <w:r>
        <w:t>Jeunes, adultes en transition, publics vulnérables et habitant.</w:t>
      </w:r>
      <w:proofErr w:type="gramStart"/>
      <w:r>
        <w:t>e.s</w:t>
      </w:r>
      <w:proofErr w:type="gramEnd"/>
      <w:r>
        <w:t xml:space="preserve"> engagés.</w:t>
      </w:r>
    </w:p>
    <w:p w14:paraId="7EA3E521" w14:textId="77777777" w:rsidR="006F18AB" w:rsidRDefault="006F18AB" w:rsidP="006F18AB">
      <w:pPr>
        <w:pStyle w:val="Corpsdetexte"/>
        <w:widowControl w:val="0"/>
        <w:spacing w:after="280"/>
        <w:ind w:left="720"/>
        <w:contextualSpacing/>
        <w:jc w:val="both"/>
      </w:pPr>
      <w:r>
        <w:br/>
      </w:r>
      <w:r>
        <w:rPr>
          <w:rStyle w:val="lev"/>
        </w:rPr>
        <w:lastRenderedPageBreak/>
        <w:t xml:space="preserve">Activités : </w:t>
      </w:r>
      <w:r>
        <w:t>Séjours en Europe, rencontres, ateliers de préparation et retours d’expérience.</w:t>
      </w:r>
    </w:p>
    <w:p w14:paraId="6489A67A" w14:textId="063EE079" w:rsidR="006F18AB" w:rsidRDefault="006F18AB" w:rsidP="006F18AB">
      <w:pPr>
        <w:pStyle w:val="Corpsdetexte"/>
        <w:widowControl w:val="0"/>
        <w:spacing w:after="280"/>
        <w:ind w:left="720"/>
        <w:contextualSpacing/>
        <w:jc w:val="both"/>
      </w:pPr>
      <w:r>
        <w:br/>
      </w:r>
      <w:r>
        <w:rPr>
          <w:rStyle w:val="lev"/>
        </w:rPr>
        <w:t xml:space="preserve">Résultats attendus : </w:t>
      </w:r>
      <w:r>
        <w:t>Ouverture d’esprit, confiance, citoyenneté européenne, émergence de projets et échanges de pratiques.</w:t>
      </w:r>
    </w:p>
    <w:p w14:paraId="48CC1FAF" w14:textId="1A92A133" w:rsidR="006F18AB" w:rsidRPr="00E2409A" w:rsidRDefault="006F18AB" w:rsidP="006F18AB">
      <w:pPr>
        <w:rPr>
          <w:b/>
          <w:bCs/>
          <w:sz w:val="24"/>
          <w:szCs w:val="24"/>
        </w:rPr>
      </w:pPr>
      <w:r w:rsidRPr="00E2409A">
        <w:rPr>
          <w:b/>
          <w:bCs/>
          <w:sz w:val="24"/>
          <w:szCs w:val="24"/>
        </w:rPr>
        <w:t xml:space="preserve">Partenaires recherchés </w:t>
      </w:r>
    </w:p>
    <w:p w14:paraId="39D5F25F" w14:textId="1DD477E4" w:rsidR="006F18AB" w:rsidRDefault="006F18AB" w:rsidP="006F18AB">
      <w:pPr>
        <w:pStyle w:val="Corpsdetexte"/>
        <w:widowControl w:val="0"/>
        <w:spacing w:after="280"/>
        <w:contextualSpacing/>
        <w:jc w:val="both"/>
      </w:pPr>
      <w:r>
        <w:rPr>
          <w:lang w:val="fr-FR"/>
        </w:rPr>
        <w:t xml:space="preserve">Nous recherchons des partenariats avec des structures agissant dans le domaine </w:t>
      </w:r>
      <w:r>
        <w:t>de la formation, du social et de l’insertion dans toute l’Union Européenne avec priorité si possible des pays accessibles en train pour réduire l’impact carbone des mobilités.</w:t>
      </w:r>
    </w:p>
    <w:p w14:paraId="023DE5D0" w14:textId="77777777" w:rsidR="006F18AB" w:rsidRDefault="006F18AB" w:rsidP="006F18AB">
      <w:pPr>
        <w:pStyle w:val="Corpsdetexte"/>
        <w:widowControl w:val="0"/>
        <w:spacing w:after="280"/>
        <w:contextualSpacing/>
        <w:jc w:val="both"/>
      </w:pPr>
    </w:p>
    <w:p w14:paraId="1D810C28" w14:textId="77777777" w:rsidR="006F18AB" w:rsidRPr="00936ED2" w:rsidRDefault="006F18AB" w:rsidP="00936ED2">
      <w:pPr>
        <w:pStyle w:val="Corpsdetexte"/>
        <w:widowControl w:val="0"/>
        <w:pBdr>
          <w:top w:val="single" w:sz="4" w:space="1" w:color="auto"/>
          <w:left w:val="single" w:sz="4" w:space="4" w:color="auto"/>
          <w:bottom w:val="single" w:sz="4" w:space="1" w:color="auto"/>
          <w:right w:val="single" w:sz="4" w:space="4" w:color="auto"/>
        </w:pBdr>
        <w:spacing w:after="280"/>
        <w:contextualSpacing/>
        <w:jc w:val="both"/>
        <w:rPr>
          <w:u w:val="single"/>
          <w:lang w:val="fr-FR"/>
        </w:rPr>
      </w:pPr>
      <w:r w:rsidRPr="00936ED2">
        <w:rPr>
          <w:u w:val="single"/>
          <w:lang w:val="fr-FR"/>
        </w:rPr>
        <w:t>Pour toute manifestation d’intérêt ou demande d’information, contactez :</w:t>
      </w:r>
    </w:p>
    <w:p w14:paraId="76183D03" w14:textId="77777777" w:rsidR="00936ED2" w:rsidRDefault="00936ED2" w:rsidP="00936ED2">
      <w:pPr>
        <w:pStyle w:val="Corpsdetexte"/>
        <w:widowControl w:val="0"/>
        <w:pBdr>
          <w:top w:val="single" w:sz="4" w:space="1" w:color="auto"/>
          <w:left w:val="single" w:sz="4" w:space="4" w:color="auto"/>
          <w:bottom w:val="single" w:sz="4" w:space="1" w:color="auto"/>
          <w:right w:val="single" w:sz="4" w:space="4" w:color="auto"/>
        </w:pBdr>
        <w:spacing w:after="280"/>
        <w:contextualSpacing/>
        <w:jc w:val="both"/>
        <w:rPr>
          <w:lang w:val="fr-FR"/>
        </w:rPr>
      </w:pPr>
    </w:p>
    <w:p w14:paraId="33F71FD7" w14:textId="33B9B317" w:rsidR="006F18AB" w:rsidRDefault="006F18AB" w:rsidP="00936ED2">
      <w:pPr>
        <w:pStyle w:val="Corpsdetexte"/>
        <w:widowControl w:val="0"/>
        <w:pBdr>
          <w:top w:val="single" w:sz="4" w:space="1" w:color="auto"/>
          <w:left w:val="single" w:sz="4" w:space="4" w:color="auto"/>
          <w:bottom w:val="single" w:sz="4" w:space="1" w:color="auto"/>
          <w:right w:val="single" w:sz="4" w:space="4" w:color="auto"/>
        </w:pBdr>
        <w:spacing w:after="280"/>
        <w:contextualSpacing/>
        <w:jc w:val="both"/>
        <w:rPr>
          <w:lang w:val="fr-FR"/>
        </w:rPr>
      </w:pPr>
      <w:r>
        <w:rPr>
          <w:lang w:val="fr-FR"/>
        </w:rPr>
        <w:t>Emilie JOURDREN</w:t>
      </w:r>
    </w:p>
    <w:p w14:paraId="52DD7F7B" w14:textId="77777777" w:rsidR="006F18AB" w:rsidRDefault="006F18AB" w:rsidP="00936ED2">
      <w:pPr>
        <w:pStyle w:val="Corpsdetexte"/>
        <w:widowControl w:val="0"/>
        <w:pBdr>
          <w:top w:val="single" w:sz="4" w:space="1" w:color="auto"/>
          <w:left w:val="single" w:sz="4" w:space="4" w:color="auto"/>
          <w:bottom w:val="single" w:sz="4" w:space="1" w:color="auto"/>
          <w:right w:val="single" w:sz="4" w:space="4" w:color="auto"/>
        </w:pBdr>
        <w:spacing w:after="280"/>
        <w:contextualSpacing/>
        <w:jc w:val="both"/>
        <w:rPr>
          <w:lang w:val="fr-FR"/>
        </w:rPr>
      </w:pPr>
      <w:r>
        <w:rPr>
          <w:lang w:val="fr-FR"/>
        </w:rPr>
        <w:t>Chargée de mission LEADER</w:t>
      </w:r>
    </w:p>
    <w:p w14:paraId="501936ED" w14:textId="41DA7DE8" w:rsidR="00936ED2" w:rsidRDefault="00936ED2" w:rsidP="00936ED2">
      <w:pPr>
        <w:pStyle w:val="Corpsdetexte"/>
        <w:widowControl w:val="0"/>
        <w:pBdr>
          <w:top w:val="single" w:sz="4" w:space="1" w:color="auto"/>
          <w:left w:val="single" w:sz="4" w:space="4" w:color="auto"/>
          <w:bottom w:val="single" w:sz="4" w:space="1" w:color="auto"/>
          <w:right w:val="single" w:sz="4" w:space="4" w:color="auto"/>
        </w:pBdr>
        <w:spacing w:after="280"/>
        <w:contextualSpacing/>
        <w:jc w:val="both"/>
        <w:rPr>
          <w:lang w:val="fr-FR"/>
        </w:rPr>
      </w:pPr>
      <w:hyperlink r:id="rId5" w:history="1">
        <w:r w:rsidRPr="00252FD1">
          <w:rPr>
            <w:rStyle w:val="Lienhypertexte"/>
            <w:lang w:val="fr-FR"/>
          </w:rPr>
          <w:t>leader@pays-du-chinonais.fr</w:t>
        </w:r>
      </w:hyperlink>
    </w:p>
    <w:p w14:paraId="07E95BF2" w14:textId="77777777" w:rsidR="00936ED2" w:rsidRDefault="00936ED2" w:rsidP="00936ED2">
      <w:pPr>
        <w:pStyle w:val="Corpsdetexte"/>
        <w:widowControl w:val="0"/>
        <w:pBdr>
          <w:top w:val="single" w:sz="4" w:space="1" w:color="auto"/>
          <w:left w:val="single" w:sz="4" w:space="4" w:color="auto"/>
          <w:bottom w:val="single" w:sz="4" w:space="1" w:color="auto"/>
          <w:right w:val="single" w:sz="4" w:space="4" w:color="auto"/>
        </w:pBdr>
        <w:spacing w:after="280"/>
        <w:contextualSpacing/>
        <w:jc w:val="both"/>
        <w:rPr>
          <w:lang w:val="fr-FR"/>
        </w:rPr>
      </w:pPr>
      <w:r>
        <w:rPr>
          <w:lang w:val="fr-FR"/>
        </w:rPr>
        <w:t>GAL du Chinonais</w:t>
      </w:r>
    </w:p>
    <w:p w14:paraId="40F12053" w14:textId="77777777" w:rsidR="00936ED2" w:rsidRDefault="00936ED2" w:rsidP="00936ED2">
      <w:pPr>
        <w:pStyle w:val="Corpsdetexte"/>
        <w:widowControl w:val="0"/>
        <w:pBdr>
          <w:top w:val="single" w:sz="4" w:space="1" w:color="auto"/>
          <w:left w:val="single" w:sz="4" w:space="4" w:color="auto"/>
          <w:bottom w:val="single" w:sz="4" w:space="1" w:color="auto"/>
          <w:right w:val="single" w:sz="4" w:space="4" w:color="auto"/>
        </w:pBdr>
        <w:spacing w:after="280"/>
        <w:contextualSpacing/>
        <w:jc w:val="both"/>
        <w:rPr>
          <w:lang w:val="fr-FR"/>
        </w:rPr>
      </w:pPr>
      <w:r>
        <w:rPr>
          <w:lang w:val="fr-FR"/>
        </w:rPr>
        <w:t>5, impasse des dorées</w:t>
      </w:r>
    </w:p>
    <w:p w14:paraId="56952BAF" w14:textId="77777777" w:rsidR="00936ED2" w:rsidRDefault="00936ED2" w:rsidP="00936ED2">
      <w:pPr>
        <w:pStyle w:val="Corpsdetexte"/>
        <w:widowControl w:val="0"/>
        <w:pBdr>
          <w:top w:val="single" w:sz="4" w:space="1" w:color="auto"/>
          <w:left w:val="single" w:sz="4" w:space="4" w:color="auto"/>
          <w:bottom w:val="single" w:sz="4" w:space="1" w:color="auto"/>
          <w:right w:val="single" w:sz="4" w:space="4" w:color="auto"/>
        </w:pBdr>
        <w:spacing w:after="280"/>
        <w:contextualSpacing/>
        <w:jc w:val="both"/>
        <w:rPr>
          <w:lang w:val="fr-FR"/>
        </w:rPr>
      </w:pPr>
      <w:r>
        <w:rPr>
          <w:lang w:val="fr-FR"/>
        </w:rPr>
        <w:t>37220 L’Ile-Bouchard</w:t>
      </w:r>
    </w:p>
    <w:p w14:paraId="0F3D59A6" w14:textId="77777777" w:rsidR="00936ED2" w:rsidRDefault="00936ED2" w:rsidP="00936ED2">
      <w:pPr>
        <w:pStyle w:val="Corpsdetexte"/>
        <w:widowControl w:val="0"/>
        <w:pBdr>
          <w:top w:val="single" w:sz="4" w:space="1" w:color="auto"/>
          <w:left w:val="single" w:sz="4" w:space="4" w:color="auto"/>
          <w:bottom w:val="single" w:sz="4" w:space="1" w:color="auto"/>
          <w:right w:val="single" w:sz="4" w:space="4" w:color="auto"/>
        </w:pBdr>
        <w:spacing w:after="280"/>
        <w:contextualSpacing/>
        <w:jc w:val="both"/>
        <w:rPr>
          <w:lang w:val="fr-FR"/>
        </w:rPr>
      </w:pPr>
    </w:p>
    <w:p w14:paraId="357D2714" w14:textId="24D97CE0" w:rsidR="00936ED2" w:rsidRDefault="00936ED2" w:rsidP="00936ED2">
      <w:pPr>
        <w:pStyle w:val="Corpsdetexte"/>
        <w:widowControl w:val="0"/>
        <w:pBdr>
          <w:top w:val="single" w:sz="4" w:space="1" w:color="auto"/>
          <w:left w:val="single" w:sz="4" w:space="4" w:color="auto"/>
          <w:bottom w:val="single" w:sz="4" w:space="1" w:color="auto"/>
          <w:right w:val="single" w:sz="4" w:space="4" w:color="auto"/>
        </w:pBdr>
        <w:spacing w:after="280"/>
        <w:contextualSpacing/>
        <w:jc w:val="both"/>
        <w:rPr>
          <w:lang w:val="fr-FR"/>
        </w:rPr>
      </w:pPr>
      <w:r>
        <w:rPr>
          <w:lang w:val="fr-FR"/>
        </w:rPr>
        <w:t xml:space="preserve">Site internet du Pays du Chinonais : </w:t>
      </w:r>
      <w:hyperlink r:id="rId6" w:history="1">
        <w:r w:rsidRPr="00252FD1">
          <w:rPr>
            <w:rStyle w:val="Lienhypertexte"/>
            <w:lang w:val="fr-FR"/>
          </w:rPr>
          <w:t>https://www.pays-du-chinonais.fr/</w:t>
        </w:r>
      </w:hyperlink>
    </w:p>
    <w:p w14:paraId="2BDEA0A4" w14:textId="77777777" w:rsidR="00936ED2" w:rsidRDefault="00936ED2" w:rsidP="00936ED2">
      <w:pPr>
        <w:pStyle w:val="Corpsdetexte"/>
        <w:widowControl w:val="0"/>
        <w:pBdr>
          <w:top w:val="single" w:sz="4" w:space="1" w:color="auto"/>
          <w:left w:val="single" w:sz="4" w:space="4" w:color="auto"/>
          <w:bottom w:val="single" w:sz="4" w:space="1" w:color="auto"/>
          <w:right w:val="single" w:sz="4" w:space="4" w:color="auto"/>
        </w:pBdr>
        <w:spacing w:after="280"/>
        <w:contextualSpacing/>
        <w:jc w:val="both"/>
        <w:rPr>
          <w:lang w:val="fr-FR"/>
        </w:rPr>
      </w:pPr>
    </w:p>
    <w:p w14:paraId="3292E1C5" w14:textId="0927B7E1" w:rsidR="00936ED2" w:rsidRDefault="00936ED2" w:rsidP="00936ED2">
      <w:pPr>
        <w:pStyle w:val="Corpsdetexte"/>
        <w:widowControl w:val="0"/>
        <w:pBdr>
          <w:top w:val="single" w:sz="4" w:space="1" w:color="auto"/>
          <w:left w:val="single" w:sz="4" w:space="4" w:color="auto"/>
          <w:bottom w:val="single" w:sz="4" w:space="1" w:color="auto"/>
          <w:right w:val="single" w:sz="4" w:space="4" w:color="auto"/>
        </w:pBdr>
        <w:spacing w:after="280"/>
        <w:contextualSpacing/>
        <w:jc w:val="both"/>
        <w:rPr>
          <w:lang w:val="fr-FR"/>
        </w:rPr>
      </w:pPr>
      <w:r>
        <w:rPr>
          <w:lang w:val="fr-FR"/>
        </w:rPr>
        <w:t xml:space="preserve">Site internet du BLOC2 : </w:t>
      </w:r>
      <w:hyperlink r:id="rId7" w:history="1">
        <w:r w:rsidRPr="00252FD1">
          <w:rPr>
            <w:rStyle w:val="Lienhypertexte"/>
            <w:lang w:val="fr-FR"/>
          </w:rPr>
          <w:t>https://leblocchinon.fr/</w:t>
        </w:r>
      </w:hyperlink>
    </w:p>
    <w:p w14:paraId="038CFC94" w14:textId="77777777" w:rsidR="00936ED2" w:rsidRDefault="00936ED2" w:rsidP="006F18AB">
      <w:pPr>
        <w:pStyle w:val="Corpsdetexte"/>
        <w:widowControl w:val="0"/>
        <w:spacing w:after="280"/>
        <w:contextualSpacing/>
        <w:jc w:val="both"/>
        <w:rPr>
          <w:lang w:val="fr-FR"/>
        </w:rPr>
      </w:pPr>
    </w:p>
    <w:p w14:paraId="4B0D34F7" w14:textId="544AD9DF" w:rsidR="006F18AB" w:rsidRPr="006F18AB" w:rsidRDefault="006F18AB" w:rsidP="006F18AB">
      <w:pPr>
        <w:pStyle w:val="Corpsdetexte"/>
        <w:widowControl w:val="0"/>
        <w:spacing w:after="280"/>
        <w:contextualSpacing/>
        <w:jc w:val="both"/>
      </w:pPr>
      <w:r w:rsidRPr="006F18AB">
        <w:rPr>
          <w:lang w:val="fr-FR"/>
        </w:rPr>
        <w:br/>
      </w:r>
    </w:p>
    <w:p w14:paraId="008C84F9" w14:textId="77777777" w:rsidR="006F18AB" w:rsidRPr="006F18AB" w:rsidRDefault="006F18AB" w:rsidP="006F18AB"/>
    <w:sectPr w:rsidR="006F18AB" w:rsidRPr="006F1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D74"/>
    <w:multiLevelType w:val="hybridMultilevel"/>
    <w:tmpl w:val="04429B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3276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AB"/>
    <w:rsid w:val="000453ED"/>
    <w:rsid w:val="0068383A"/>
    <w:rsid w:val="006F18AB"/>
    <w:rsid w:val="00705C54"/>
    <w:rsid w:val="00936ED2"/>
    <w:rsid w:val="00E03EF0"/>
    <w:rsid w:val="00E2409A"/>
    <w:rsid w:val="00E40A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6B4F"/>
  <w15:chartTrackingRefBased/>
  <w15:docId w15:val="{0F7239CB-C2CE-4BC8-93EA-0B74550C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AB"/>
  </w:style>
  <w:style w:type="paragraph" w:styleId="Titre1">
    <w:name w:val="heading 1"/>
    <w:basedOn w:val="Normal"/>
    <w:next w:val="Normal"/>
    <w:link w:val="Titre1Car"/>
    <w:uiPriority w:val="9"/>
    <w:qFormat/>
    <w:rsid w:val="006F1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F1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F18A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F18A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F18A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F18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18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18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18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18A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F18A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F18A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F18A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F18A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F18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18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18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18AB"/>
    <w:rPr>
      <w:rFonts w:eastAsiaTheme="majorEastAsia" w:cstheme="majorBidi"/>
      <w:color w:val="272727" w:themeColor="text1" w:themeTint="D8"/>
    </w:rPr>
  </w:style>
  <w:style w:type="paragraph" w:styleId="Titre">
    <w:name w:val="Title"/>
    <w:basedOn w:val="Normal"/>
    <w:next w:val="Normal"/>
    <w:link w:val="TitreCar"/>
    <w:uiPriority w:val="10"/>
    <w:qFormat/>
    <w:rsid w:val="006F1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18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18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18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18AB"/>
    <w:pPr>
      <w:spacing w:before="160"/>
      <w:jc w:val="center"/>
    </w:pPr>
    <w:rPr>
      <w:i/>
      <w:iCs/>
      <w:color w:val="404040" w:themeColor="text1" w:themeTint="BF"/>
    </w:rPr>
  </w:style>
  <w:style w:type="character" w:customStyle="1" w:styleId="CitationCar">
    <w:name w:val="Citation Car"/>
    <w:basedOn w:val="Policepardfaut"/>
    <w:link w:val="Citation"/>
    <w:uiPriority w:val="29"/>
    <w:rsid w:val="006F18AB"/>
    <w:rPr>
      <w:i/>
      <w:iCs/>
      <w:color w:val="404040" w:themeColor="text1" w:themeTint="BF"/>
    </w:rPr>
  </w:style>
  <w:style w:type="paragraph" w:styleId="Paragraphedeliste">
    <w:name w:val="List Paragraph"/>
    <w:basedOn w:val="Normal"/>
    <w:uiPriority w:val="34"/>
    <w:qFormat/>
    <w:rsid w:val="006F18AB"/>
    <w:pPr>
      <w:ind w:left="720"/>
      <w:contextualSpacing/>
    </w:pPr>
  </w:style>
  <w:style w:type="character" w:styleId="Accentuationintense">
    <w:name w:val="Intense Emphasis"/>
    <w:basedOn w:val="Policepardfaut"/>
    <w:uiPriority w:val="21"/>
    <w:qFormat/>
    <w:rsid w:val="006F18AB"/>
    <w:rPr>
      <w:i/>
      <w:iCs/>
      <w:color w:val="2F5496" w:themeColor="accent1" w:themeShade="BF"/>
    </w:rPr>
  </w:style>
  <w:style w:type="paragraph" w:styleId="Citationintense">
    <w:name w:val="Intense Quote"/>
    <w:basedOn w:val="Normal"/>
    <w:next w:val="Normal"/>
    <w:link w:val="CitationintenseCar"/>
    <w:uiPriority w:val="30"/>
    <w:qFormat/>
    <w:rsid w:val="006F1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F18AB"/>
    <w:rPr>
      <w:i/>
      <w:iCs/>
      <w:color w:val="2F5496" w:themeColor="accent1" w:themeShade="BF"/>
    </w:rPr>
  </w:style>
  <w:style w:type="character" w:styleId="Rfrenceintense">
    <w:name w:val="Intense Reference"/>
    <w:basedOn w:val="Policepardfaut"/>
    <w:uiPriority w:val="32"/>
    <w:qFormat/>
    <w:rsid w:val="006F18AB"/>
    <w:rPr>
      <w:b/>
      <w:bCs/>
      <w:smallCaps/>
      <w:color w:val="2F5496" w:themeColor="accent1" w:themeShade="BF"/>
      <w:spacing w:val="5"/>
    </w:rPr>
  </w:style>
  <w:style w:type="character" w:styleId="lev">
    <w:name w:val="Strong"/>
    <w:qFormat/>
    <w:rsid w:val="006F18AB"/>
    <w:rPr>
      <w:b/>
      <w:bCs/>
    </w:rPr>
  </w:style>
  <w:style w:type="paragraph" w:styleId="Corpsdetexte">
    <w:name w:val="Body Text"/>
    <w:basedOn w:val="Normal"/>
    <w:link w:val="CorpsdetexteCar"/>
    <w:rsid w:val="006F18AB"/>
    <w:pPr>
      <w:tabs>
        <w:tab w:val="left" w:pos="4536"/>
        <w:tab w:val="left" w:pos="4935"/>
        <w:tab w:val="left" w:pos="5460"/>
      </w:tabs>
      <w:suppressAutoHyphens/>
      <w:spacing w:after="140" w:afterAutospacing="1" w:line="276" w:lineRule="auto"/>
    </w:pPr>
    <w:rPr>
      <w:rFonts w:cs="Tahoma"/>
      <w:kern w:val="0"/>
      <w:lang w:val="fr-BE"/>
      <w14:ligatures w14:val="none"/>
    </w:rPr>
  </w:style>
  <w:style w:type="character" w:customStyle="1" w:styleId="CorpsdetexteCar">
    <w:name w:val="Corps de texte Car"/>
    <w:basedOn w:val="Policepardfaut"/>
    <w:link w:val="Corpsdetexte"/>
    <w:rsid w:val="006F18AB"/>
    <w:rPr>
      <w:rFonts w:cs="Tahoma"/>
      <w:kern w:val="0"/>
      <w:lang w:val="fr-BE"/>
      <w14:ligatures w14:val="none"/>
    </w:rPr>
  </w:style>
  <w:style w:type="character" w:styleId="Lienhypertexte">
    <w:name w:val="Hyperlink"/>
    <w:basedOn w:val="Policepardfaut"/>
    <w:uiPriority w:val="99"/>
    <w:unhideWhenUsed/>
    <w:rsid w:val="00936ED2"/>
    <w:rPr>
      <w:color w:val="0563C1" w:themeColor="hyperlink"/>
      <w:u w:val="single"/>
    </w:rPr>
  </w:style>
  <w:style w:type="character" w:styleId="Mentionnonrsolue">
    <w:name w:val="Unresolved Mention"/>
    <w:basedOn w:val="Policepardfaut"/>
    <w:uiPriority w:val="99"/>
    <w:semiHidden/>
    <w:unhideWhenUsed/>
    <w:rsid w:val="0093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blocchino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ys-du-chinonais.fr/" TargetMode="External"/><Relationship Id="rId5" Type="http://schemas.openxmlformats.org/officeDocument/2006/relationships/hyperlink" Target="mailto:leader@pays-du-chinonais.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517</Words>
  <Characters>2848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Leader PAYS DU CHINONAIS</dc:creator>
  <cp:keywords/>
  <dc:description/>
  <cp:lastModifiedBy>Leader PAYS DU CHINONAIS</cp:lastModifiedBy>
  <cp:revision>3</cp:revision>
  <cp:lastPrinted>2025-11-25T09:27:00Z</cp:lastPrinted>
  <dcterms:created xsi:type="dcterms:W3CDTF">2025-11-24T15:20:00Z</dcterms:created>
  <dcterms:modified xsi:type="dcterms:W3CDTF">2025-11-25T09:28:00Z</dcterms:modified>
</cp:coreProperties>
</file>