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2E74" w14:textId="2F8D586B" w:rsidR="008B7810" w:rsidRPr="00ED586D" w:rsidRDefault="008B0F10" w:rsidP="008B7810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21979F" wp14:editId="0CBFA04A">
                <wp:simplePos x="0" y="0"/>
                <wp:positionH relativeFrom="margin">
                  <wp:posOffset>1501140</wp:posOffset>
                </wp:positionH>
                <wp:positionV relativeFrom="paragraph">
                  <wp:posOffset>0</wp:posOffset>
                </wp:positionV>
                <wp:extent cx="10892155" cy="1404620"/>
                <wp:effectExtent l="0" t="0" r="4445" b="1270"/>
                <wp:wrapTight wrapText="bothSides">
                  <wp:wrapPolygon edited="0">
                    <wp:start x="0" y="0"/>
                    <wp:lineTo x="0" y="21316"/>
                    <wp:lineTo x="21571" y="21316"/>
                    <wp:lineTo x="2157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2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5E8D5" w14:textId="1065F3F7" w:rsidR="008B7810" w:rsidRPr="000607E2" w:rsidRDefault="00980002" w:rsidP="000607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Hangar de stockage légumes de plein champ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197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8.2pt;margin-top:0;width:857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" stroked="f">
                <v:textbox style="mso-fit-shape-to-text:t">
                  <w:txbxContent>
                    <w:p w14:paraId="0A25E8D5" w14:textId="1065F3F7" w:rsidR="008B7810" w:rsidRPr="000607E2" w:rsidRDefault="00980002" w:rsidP="000607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Hangar de stockage légumes de plein champ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9F8F056" w14:textId="381B3025" w:rsidR="008B7810" w:rsidRDefault="008B7810" w:rsidP="008B7810"/>
    <w:p w14:paraId="2E28BEB4" w14:textId="7BC85FF5" w:rsidR="008B7810" w:rsidRDefault="008B7810" w:rsidP="008B7810"/>
    <w:p w14:paraId="6C28C05A" w14:textId="07624AA9" w:rsidR="008B7810" w:rsidRPr="008F1D40" w:rsidRDefault="008B7810" w:rsidP="008B7810"/>
    <w:p w14:paraId="7268290A" w14:textId="6DA5E026" w:rsidR="008B7810" w:rsidRPr="008F1D40" w:rsidRDefault="008B7810" w:rsidP="008B7810"/>
    <w:p w14:paraId="20FB57A6" w14:textId="6118ABA7" w:rsidR="008B7810" w:rsidRPr="008F1D40" w:rsidRDefault="008B7810" w:rsidP="008B7810"/>
    <w:p w14:paraId="655E4E40" w14:textId="42C201FF" w:rsidR="008B7810" w:rsidRPr="008F1D40" w:rsidRDefault="008B7810" w:rsidP="008B7810"/>
    <w:p w14:paraId="6DECCA02" w14:textId="27D36130" w:rsidR="008B7810" w:rsidRPr="008F1D40" w:rsidRDefault="004248E6" w:rsidP="008B7810"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2E28" wp14:editId="6FB7C9DF">
                <wp:simplePos x="0" y="0"/>
                <wp:positionH relativeFrom="margin">
                  <wp:posOffset>-174581</wp:posOffset>
                </wp:positionH>
                <wp:positionV relativeFrom="paragraph">
                  <wp:posOffset>305873</wp:posOffset>
                </wp:positionV>
                <wp:extent cx="8954814" cy="5612524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4814" cy="5612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54F78" w14:textId="35CF4741" w:rsidR="008B7810" w:rsidRDefault="002D6B36" w:rsidP="00C6630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</w:pPr>
                            <w:r w:rsidRPr="002D6B36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 xml:space="preserve">Fabrice Robert, agriculteur maraicher sur la commune de Bouafle, produit des variétés de légumes anciens. </w:t>
                            </w:r>
                            <w:r w:rsidR="008A2756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Initialement n</w:t>
                            </w:r>
                            <w:r w:rsidRPr="002D6B36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on issu du milieu agricole</w:t>
                            </w:r>
                            <w:r w:rsidR="004248E6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, é</w:t>
                            </w:r>
                            <w:r w:rsidRPr="002D6B36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picurien et amoureux de ses produits, il aime les présenter au grand public</w:t>
                            </w:r>
                            <w:r w:rsidR="004248E6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. Ses légumes sont vendus sur les marchés locaux et à des grands restaurants parisiens.</w:t>
                            </w:r>
                          </w:p>
                          <w:p w14:paraId="14C12127" w14:textId="77777777" w:rsidR="002D6B36" w:rsidRPr="002D6B36" w:rsidRDefault="002D6B36" w:rsidP="00C6630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</w:pPr>
                          </w:p>
                          <w:p w14:paraId="791E8F33" w14:textId="08789145" w:rsidR="009E2028" w:rsidRDefault="00C66309" w:rsidP="00C66309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44"/>
                                <w:szCs w:val="44"/>
                              </w:rPr>
                            </w:pPr>
                            <w:r w:rsidRPr="00C66309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 xml:space="preserve">Il est actuellement locataire </w:t>
                            </w:r>
                            <w:r w:rsidR="0081165B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d’un</w:t>
                            </w:r>
                            <w:r w:rsidRPr="00C66309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 xml:space="preserve"> hangar, devenu trop petit pour stocker toute sa production, en forte croissance. Face à son succès, pour pérenniser son activité et lui permettre de répondre à la demande grandissante, il </w:t>
                            </w:r>
                            <w:r w:rsidR="0081165B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>a eu besoin de</w:t>
                            </w:r>
                            <w:r w:rsidRPr="00C66309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 xml:space="preserve"> construire un nouveau hangar</w:t>
                            </w:r>
                            <w:r w:rsidR="004248E6">
                              <w:rPr>
                                <w:rFonts w:ascii="Century Gothic" w:hAnsi="Century Gothic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6309">
                              <w:rPr>
                                <w:rFonts w:ascii="Century Gothic" w:hAnsi="Century Gothic" w:cs="Arial"/>
                                <w:sz w:val="44"/>
                                <w:szCs w:val="44"/>
                              </w:rPr>
                              <w:t>équipé d’un frigo pour conserver les légumes.</w:t>
                            </w:r>
                          </w:p>
                          <w:p w14:paraId="4DA2C284" w14:textId="77777777" w:rsidR="009E2028" w:rsidRDefault="009E2028" w:rsidP="00C66309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44"/>
                                <w:szCs w:val="44"/>
                              </w:rPr>
                            </w:pPr>
                          </w:p>
                          <w:p w14:paraId="7DB767FC" w14:textId="50519B77" w:rsidR="008A2756" w:rsidRDefault="003A0D5B" w:rsidP="008A275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9E2028"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</w:rPr>
                              <w:t>Coût de l’opération</w:t>
                            </w:r>
                            <w:r w:rsidR="00457558" w:rsidRPr="009E2028"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  <w:p w14:paraId="2C5F7411" w14:textId="1108126C" w:rsidR="00E306EC" w:rsidRPr="009E2028" w:rsidRDefault="00457558" w:rsidP="008A275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9E2028"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133 649, 60 HT dont de </w:t>
                            </w:r>
                            <w:r w:rsidR="009E2028" w:rsidRPr="009E2028"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37 500 HT de </w:t>
                            </w:r>
                            <w:r w:rsidRPr="009E2028"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</w:rPr>
                              <w:t>FEADER</w:t>
                            </w:r>
                          </w:p>
                          <w:p w14:paraId="41726B96" w14:textId="439FC329" w:rsidR="003A0D5B" w:rsidRPr="003A0D5B" w:rsidRDefault="003A0D5B" w:rsidP="00C66309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2C9A4913" w14:textId="77777777" w:rsidR="00207CC5" w:rsidRPr="00207CC5" w:rsidRDefault="00207CC5" w:rsidP="008E0F7B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18"/>
                              </w:rPr>
                            </w:pPr>
                          </w:p>
                          <w:p w14:paraId="33281523" w14:textId="77777777" w:rsidR="006946A9" w:rsidRDefault="006946A9" w:rsidP="008E0F7B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</w:p>
                          <w:p w14:paraId="380A1D3C" w14:textId="727C0481" w:rsidR="008B7810" w:rsidRPr="0028262E" w:rsidRDefault="006946A9" w:rsidP="0028262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</w:pPr>
                            <w:r w:rsidRPr="006946A9"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  <w:t>Coût de l’opération</w:t>
                            </w:r>
                            <w:r w:rsidR="00EB2C1B"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  <w:t> :</w:t>
                            </w:r>
                            <w:r w:rsidRPr="006946A9"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  <w:t xml:space="preserve"> 32 800 € HT dont 3 280 € HT de FEADER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2E28" id="Zone de texte 1" o:spid="_x0000_s1027" type="#_x0000_t202" style="position:absolute;margin-left:-13.75pt;margin-top:24.1pt;width:705.1pt;height:4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" fillcolor="white [3201]" stroked="f" strokeweight=".5pt">
                <v:textbox>
                  <w:txbxContent>
                    <w:p w14:paraId="05854F78" w14:textId="35CF4741" w:rsidR="008B7810" w:rsidRDefault="002D6B36" w:rsidP="00C6630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</w:pPr>
                      <w:r w:rsidRPr="002D6B36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 xml:space="preserve">Fabrice Robert, agriculteur maraicher sur la commune de Bouafle, produit des variétés de légumes anciens. </w:t>
                      </w:r>
                      <w:r w:rsidR="008A2756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Initialement n</w:t>
                      </w:r>
                      <w:r w:rsidRPr="002D6B36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on issu du milieu agricole</w:t>
                      </w:r>
                      <w:r w:rsidR="004248E6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, é</w:t>
                      </w:r>
                      <w:r w:rsidRPr="002D6B36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picurien et amoureux de ses produits, il aime les présenter au grand public</w:t>
                      </w:r>
                      <w:r w:rsidR="004248E6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. Ses légumes sont vendus sur les marchés locaux et à des grands restaurants parisiens.</w:t>
                      </w:r>
                    </w:p>
                    <w:p w14:paraId="14C12127" w14:textId="77777777" w:rsidR="002D6B36" w:rsidRPr="002D6B36" w:rsidRDefault="002D6B36" w:rsidP="00C6630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</w:pPr>
                    </w:p>
                    <w:p w14:paraId="791E8F33" w14:textId="08789145" w:rsidR="009E2028" w:rsidRDefault="00C66309" w:rsidP="00C66309">
                      <w:pPr>
                        <w:jc w:val="both"/>
                        <w:rPr>
                          <w:rFonts w:ascii="Century Gothic" w:hAnsi="Century Gothic" w:cs="Arial"/>
                          <w:sz w:val="44"/>
                          <w:szCs w:val="44"/>
                        </w:rPr>
                      </w:pPr>
                      <w:r w:rsidRPr="00C66309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 xml:space="preserve">Il est actuellement locataire </w:t>
                      </w:r>
                      <w:r w:rsidR="0081165B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d’un</w:t>
                      </w:r>
                      <w:r w:rsidRPr="00C66309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 xml:space="preserve"> hangar, devenu trop petit pour stocker toute sa production, en forte croissance. Face à son succès, pour pérenniser son activité et lui permettre de répondre à la demande grandissante, il </w:t>
                      </w:r>
                      <w:r w:rsidR="0081165B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>a eu besoin de</w:t>
                      </w:r>
                      <w:r w:rsidRPr="00C66309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 xml:space="preserve"> construire un nouveau hangar</w:t>
                      </w:r>
                      <w:r w:rsidR="004248E6">
                        <w:rPr>
                          <w:rFonts w:ascii="Century Gothic" w:hAnsi="Century Gothic" w:cs="Calibri"/>
                          <w:sz w:val="44"/>
                          <w:szCs w:val="44"/>
                        </w:rPr>
                        <w:t xml:space="preserve"> </w:t>
                      </w:r>
                      <w:r w:rsidRPr="00C66309">
                        <w:rPr>
                          <w:rFonts w:ascii="Century Gothic" w:hAnsi="Century Gothic" w:cs="Arial"/>
                          <w:sz w:val="44"/>
                          <w:szCs w:val="44"/>
                        </w:rPr>
                        <w:t>équipé d’un frigo pour conserver les légumes.</w:t>
                      </w:r>
                    </w:p>
                    <w:p w14:paraId="4DA2C284" w14:textId="77777777" w:rsidR="009E2028" w:rsidRDefault="009E2028" w:rsidP="00C66309">
                      <w:pPr>
                        <w:jc w:val="both"/>
                        <w:rPr>
                          <w:rFonts w:ascii="Century Gothic" w:hAnsi="Century Gothic" w:cs="Arial"/>
                          <w:sz w:val="44"/>
                          <w:szCs w:val="44"/>
                        </w:rPr>
                      </w:pPr>
                    </w:p>
                    <w:p w14:paraId="7DB767FC" w14:textId="50519B77" w:rsidR="008A2756" w:rsidRDefault="003A0D5B" w:rsidP="008A2756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</w:rPr>
                      </w:pPr>
                      <w:r w:rsidRPr="009E2028"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</w:rPr>
                        <w:t>Coût de l’opération</w:t>
                      </w:r>
                      <w:r w:rsidR="00457558" w:rsidRPr="009E2028"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</w:rPr>
                        <w:t> :</w:t>
                      </w:r>
                    </w:p>
                    <w:p w14:paraId="2C5F7411" w14:textId="1108126C" w:rsidR="00E306EC" w:rsidRPr="009E2028" w:rsidRDefault="00457558" w:rsidP="008A2756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</w:rPr>
                      </w:pPr>
                      <w:r w:rsidRPr="009E2028"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</w:rPr>
                        <w:t xml:space="preserve">133 649, 60 HT dont de </w:t>
                      </w:r>
                      <w:r w:rsidR="009E2028" w:rsidRPr="009E2028"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</w:rPr>
                        <w:t xml:space="preserve">37 500 HT de </w:t>
                      </w:r>
                      <w:r w:rsidRPr="009E2028"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</w:rPr>
                        <w:t>FEADER</w:t>
                      </w:r>
                    </w:p>
                    <w:p w14:paraId="41726B96" w14:textId="439FC329" w:rsidR="003A0D5B" w:rsidRPr="003A0D5B" w:rsidRDefault="003A0D5B" w:rsidP="00C66309">
                      <w:pPr>
                        <w:jc w:val="both"/>
                        <w:rPr>
                          <w:rFonts w:ascii="Century Gothic" w:hAnsi="Century Gothic"/>
                          <w:i/>
                          <w:iCs/>
                          <w:sz w:val="44"/>
                          <w:szCs w:val="44"/>
                        </w:rPr>
                      </w:pPr>
                    </w:p>
                    <w:p w14:paraId="2C9A4913" w14:textId="77777777" w:rsidR="00207CC5" w:rsidRPr="00207CC5" w:rsidRDefault="00207CC5" w:rsidP="008E0F7B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24"/>
                          <w:szCs w:val="18"/>
                        </w:rPr>
                      </w:pPr>
                    </w:p>
                    <w:p w14:paraId="33281523" w14:textId="77777777" w:rsidR="006946A9" w:rsidRDefault="006946A9" w:rsidP="008E0F7B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</w:p>
                    <w:p w14:paraId="380A1D3C" w14:textId="727C0481" w:rsidR="008B7810" w:rsidRPr="0028262E" w:rsidRDefault="006946A9" w:rsidP="0028262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</w:pPr>
                      <w:r w:rsidRPr="006946A9"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  <w:t>Coût de l’opération</w:t>
                      </w:r>
                      <w:r w:rsidR="00EB2C1B"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  <w:t> :</w:t>
                      </w:r>
                      <w:r w:rsidRPr="006946A9"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  <w:t xml:space="preserve"> 32 800 € HT dont 3 280 € HT de FEADER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EA9FC" w14:textId="00C8AA8F" w:rsidR="008B7810" w:rsidRPr="008F1D40" w:rsidRDefault="008B7810" w:rsidP="008B7810"/>
    <w:p w14:paraId="3D9BFABE" w14:textId="7A6E6832" w:rsidR="008B7810" w:rsidRPr="008F1D40" w:rsidRDefault="008B7810" w:rsidP="008B7810"/>
    <w:p w14:paraId="23EF2ED4" w14:textId="2D43F02A" w:rsidR="008B7810" w:rsidRPr="008F1D40" w:rsidRDefault="007D69C8" w:rsidP="008B7810">
      <w:r>
        <w:rPr>
          <w:noProof/>
        </w:rPr>
        <w:drawing>
          <wp:anchor distT="0" distB="0" distL="114300" distR="114300" simplePos="0" relativeHeight="251661312" behindDoc="0" locked="0" layoutInCell="1" allowOverlap="1" wp14:anchorId="7F1CF68D" wp14:editId="24A9D483">
            <wp:simplePos x="0" y="0"/>
            <wp:positionH relativeFrom="column">
              <wp:posOffset>9196070</wp:posOffset>
            </wp:positionH>
            <wp:positionV relativeFrom="paragraph">
              <wp:posOffset>292100</wp:posOffset>
            </wp:positionV>
            <wp:extent cx="4777740" cy="3583305"/>
            <wp:effectExtent l="0" t="0" r="3810" b="0"/>
            <wp:wrapThrough wrapText="bothSides">
              <wp:wrapPolygon edited="0">
                <wp:start x="0" y="0"/>
                <wp:lineTo x="0" y="21474"/>
                <wp:lineTo x="21531" y="21474"/>
                <wp:lineTo x="2153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452C2" w14:textId="6A81DB6C" w:rsidR="008B7810" w:rsidRPr="008F1D40" w:rsidRDefault="008B7810" w:rsidP="008B7810"/>
    <w:p w14:paraId="3747AADA" w14:textId="77777777" w:rsidR="008B7810" w:rsidRPr="008F1D40" w:rsidRDefault="008B7810" w:rsidP="008B7810"/>
    <w:p w14:paraId="537246E2" w14:textId="2BFB34E2" w:rsidR="008B7810" w:rsidRPr="008F1D40" w:rsidRDefault="008B7810" w:rsidP="008B7810"/>
    <w:p w14:paraId="62163633" w14:textId="25299D50" w:rsidR="008B7810" w:rsidRPr="008F1D40" w:rsidRDefault="008B7810" w:rsidP="008B7810"/>
    <w:p w14:paraId="092A242A" w14:textId="1113C020" w:rsidR="008B7810" w:rsidRPr="008F1D40" w:rsidRDefault="008B7810" w:rsidP="008B7810"/>
    <w:p w14:paraId="30BA065F" w14:textId="30EA1324" w:rsidR="008B7810" w:rsidRPr="008F1D40" w:rsidRDefault="008B7810" w:rsidP="008B7810"/>
    <w:p w14:paraId="6B933D4E" w14:textId="13F0E580" w:rsidR="008B7810" w:rsidRPr="001F5D42" w:rsidRDefault="008B7810" w:rsidP="008B7810"/>
    <w:p w14:paraId="0AA3CE87" w14:textId="77777777" w:rsidR="008B7810" w:rsidRPr="001F5D42" w:rsidRDefault="008B7810" w:rsidP="008B7810"/>
    <w:p w14:paraId="4936C7D1" w14:textId="77777777" w:rsidR="008B7810" w:rsidRDefault="008B7810" w:rsidP="008B7810"/>
    <w:p w14:paraId="559C6E4C" w14:textId="77777777" w:rsidR="008B7810" w:rsidRPr="00D37C7F" w:rsidRDefault="008B7810" w:rsidP="008B7810"/>
    <w:p w14:paraId="6D403D7D" w14:textId="77777777" w:rsidR="008B7810" w:rsidRPr="00D37C7F" w:rsidRDefault="008B7810" w:rsidP="008B7810"/>
    <w:p w14:paraId="5483C31E" w14:textId="77777777" w:rsidR="008B7810" w:rsidRPr="00D37C7F" w:rsidRDefault="008B7810" w:rsidP="008B7810"/>
    <w:p w14:paraId="5DE14684" w14:textId="77777777" w:rsidR="008B7810" w:rsidRPr="00D37C7F" w:rsidRDefault="008B7810" w:rsidP="008B7810"/>
    <w:p w14:paraId="265B1005" w14:textId="77777777" w:rsidR="008B7810" w:rsidRPr="00D37C7F" w:rsidRDefault="008B7810" w:rsidP="008B7810"/>
    <w:p w14:paraId="5141C388" w14:textId="77777777" w:rsidR="0090499B" w:rsidRDefault="0090499B"/>
    <w:sectPr w:rsidR="0090499B" w:rsidSect="00D37C7F">
      <w:footerReference w:type="default" r:id="rId11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09CE" w14:textId="77777777" w:rsidR="00BE7221" w:rsidRDefault="00BE7221" w:rsidP="008B7810">
      <w:pPr>
        <w:spacing w:after="0" w:line="240" w:lineRule="auto"/>
      </w:pPr>
      <w:r>
        <w:separator/>
      </w:r>
    </w:p>
  </w:endnote>
  <w:endnote w:type="continuationSeparator" w:id="0">
    <w:p w14:paraId="63870D06" w14:textId="77777777" w:rsidR="00BE7221" w:rsidRDefault="00BE7221" w:rsidP="008B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D2F4" w14:textId="189DD669" w:rsidR="008F1D40" w:rsidRDefault="00BD4C40">
    <w:pPr>
      <w:pStyle w:val="Pieddepage"/>
    </w:pPr>
    <w:r>
      <w:rPr>
        <w:rFonts w:ascii="Century Gothic" w:hAnsi="Century Gothic"/>
        <w:noProof/>
      </w:rPr>
      <w:drawing>
        <wp:anchor distT="0" distB="0" distL="114300" distR="114300" simplePos="0" relativeHeight="251669504" behindDoc="1" locked="0" layoutInCell="1" allowOverlap="1" wp14:anchorId="7A374AB0" wp14:editId="155EEC75">
          <wp:simplePos x="0" y="0"/>
          <wp:positionH relativeFrom="column">
            <wp:posOffset>7581484</wp:posOffset>
          </wp:positionH>
          <wp:positionV relativeFrom="paragraph">
            <wp:posOffset>-770671</wp:posOffset>
          </wp:positionV>
          <wp:extent cx="1762125" cy="1104900"/>
          <wp:effectExtent l="0" t="0" r="9525" b="0"/>
          <wp:wrapTight wrapText="bothSides">
            <wp:wrapPolygon edited="0">
              <wp:start x="0" y="0"/>
              <wp:lineTo x="0" y="21228"/>
              <wp:lineTo x="21483" y="21228"/>
              <wp:lineTo x="2148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016"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02A6692C" wp14:editId="18A8A3BA">
          <wp:simplePos x="0" y="0"/>
          <wp:positionH relativeFrom="column">
            <wp:posOffset>2303145</wp:posOffset>
          </wp:positionH>
          <wp:positionV relativeFrom="paragraph">
            <wp:posOffset>-774065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016" w:rsidRPr="00BE6E40">
      <w:rPr>
        <w:rFonts w:ascii="Century Gothic" w:hAnsi="Century Gothic"/>
        <w:noProof/>
      </w:rPr>
      <w:drawing>
        <wp:anchor distT="0" distB="0" distL="114300" distR="114300" simplePos="0" relativeHeight="251663360" behindDoc="1" locked="0" layoutInCell="1" allowOverlap="1" wp14:anchorId="73239420" wp14:editId="2122D884">
          <wp:simplePos x="0" y="0"/>
          <wp:positionH relativeFrom="column">
            <wp:posOffset>10741397</wp:posOffset>
          </wp:positionH>
          <wp:positionV relativeFrom="paragraph">
            <wp:posOffset>-812165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016"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4834DCA2" wp14:editId="490432BD">
          <wp:simplePos x="0" y="0"/>
          <wp:positionH relativeFrom="column">
            <wp:posOffset>4051935</wp:posOffset>
          </wp:positionH>
          <wp:positionV relativeFrom="paragraph">
            <wp:posOffset>-743585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0B3"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1322EB0E" wp14:editId="6C82A6E4">
          <wp:simplePos x="0" y="0"/>
          <wp:positionH relativeFrom="column">
            <wp:posOffset>-318770</wp:posOffset>
          </wp:positionH>
          <wp:positionV relativeFrom="paragraph">
            <wp:posOffset>-1190625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2D05" w14:textId="77777777" w:rsidR="00BE7221" w:rsidRDefault="00BE7221" w:rsidP="008B7810">
      <w:pPr>
        <w:spacing w:after="0" w:line="240" w:lineRule="auto"/>
      </w:pPr>
      <w:r>
        <w:separator/>
      </w:r>
    </w:p>
  </w:footnote>
  <w:footnote w:type="continuationSeparator" w:id="0">
    <w:p w14:paraId="65E9DB23" w14:textId="77777777" w:rsidR="00BE7221" w:rsidRDefault="00BE7221" w:rsidP="008B7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10"/>
    <w:rsid w:val="000607E2"/>
    <w:rsid w:val="000A5016"/>
    <w:rsid w:val="000B192A"/>
    <w:rsid w:val="00131EA1"/>
    <w:rsid w:val="00207CC5"/>
    <w:rsid w:val="002119CC"/>
    <w:rsid w:val="0028262E"/>
    <w:rsid w:val="002D20B3"/>
    <w:rsid w:val="002D6B36"/>
    <w:rsid w:val="002F31F4"/>
    <w:rsid w:val="00300C67"/>
    <w:rsid w:val="003A0D5B"/>
    <w:rsid w:val="003B2632"/>
    <w:rsid w:val="003B4BE1"/>
    <w:rsid w:val="003E7E8A"/>
    <w:rsid w:val="004248E6"/>
    <w:rsid w:val="00457558"/>
    <w:rsid w:val="004E2939"/>
    <w:rsid w:val="005A7161"/>
    <w:rsid w:val="00642727"/>
    <w:rsid w:val="006946A9"/>
    <w:rsid w:val="00770D6A"/>
    <w:rsid w:val="007802EC"/>
    <w:rsid w:val="007D69C8"/>
    <w:rsid w:val="007E506E"/>
    <w:rsid w:val="0081165B"/>
    <w:rsid w:val="008A2756"/>
    <w:rsid w:val="008B0F10"/>
    <w:rsid w:val="008B7810"/>
    <w:rsid w:val="008E0F7B"/>
    <w:rsid w:val="0090499B"/>
    <w:rsid w:val="00980002"/>
    <w:rsid w:val="009E2028"/>
    <w:rsid w:val="00A770A2"/>
    <w:rsid w:val="00AD2DC8"/>
    <w:rsid w:val="00BD4C40"/>
    <w:rsid w:val="00BE7221"/>
    <w:rsid w:val="00C66309"/>
    <w:rsid w:val="00CB40D9"/>
    <w:rsid w:val="00D116A4"/>
    <w:rsid w:val="00D14570"/>
    <w:rsid w:val="00D4353B"/>
    <w:rsid w:val="00E306EC"/>
    <w:rsid w:val="00E54D88"/>
    <w:rsid w:val="00EB2C1B"/>
    <w:rsid w:val="00EC40B2"/>
    <w:rsid w:val="00E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DD984"/>
  <w15:chartTrackingRefBased/>
  <w15:docId w15:val="{F4440F7D-5C8B-4102-B452-E6E3CB3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810"/>
  </w:style>
  <w:style w:type="paragraph" w:styleId="Pieddepage">
    <w:name w:val="footer"/>
    <w:basedOn w:val="Normal"/>
    <w:link w:val="PieddepageCar"/>
    <w:uiPriority w:val="99"/>
    <w:unhideWhenUsed/>
    <w:rsid w:val="008B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810"/>
  </w:style>
  <w:style w:type="paragraph" w:styleId="NormalWeb">
    <w:name w:val="Normal (Web)"/>
    <w:basedOn w:val="Normal"/>
    <w:uiPriority w:val="99"/>
    <w:unhideWhenUsed/>
    <w:rsid w:val="002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A81DF-B8E0-47AB-AB14-0BFE8EBE2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A0C40-AD63-434F-87B1-2A0346F93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B3B2F-ED78-48D9-8B06-D9198788D7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C74C2-1664-4675-91F6-DBA654F9B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38</cp:revision>
  <cp:lastPrinted>2019-05-28T14:10:00Z</cp:lastPrinted>
  <dcterms:created xsi:type="dcterms:W3CDTF">2019-05-28T13:48:00Z</dcterms:created>
  <dcterms:modified xsi:type="dcterms:W3CDTF">2020-11-03T14:14:00Z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